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4CA4057E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A27D21">
              <w:rPr>
                <w:rFonts w:eastAsia="Simsun (Founder Extended)" w:cs="Segoe UI"/>
                <w:b/>
                <w:lang w:eastAsia="zh-CN"/>
              </w:rPr>
              <w:t>korištenju javnih gradskih površina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67717752" w:rsidR="00F01732" w:rsidRDefault="00A27D2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>
              <w:rPr>
                <w:rFonts w:ascii="Calibri" w:eastAsia="Calibri" w:hAnsi="Calibri" w:cs="Calibri"/>
                <w:b/>
              </w:rPr>
              <w:t>15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D225C0"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2022.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5916A9B5" w:rsidR="00F01732" w:rsidRDefault="00A27D21" w:rsidP="00CB7A5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eastAsiaTheme="minorHAnsi"/>
                <w:lang w:eastAsia="en-US"/>
              </w:rPr>
              <w:t>Predmetnom odlukom reguliraju se i propisuju pitanje zakupa i drugi oblici korištenja javnih gradskih površina, uvjeti i postupak davanja javnih površina na korištenje i u zakup, te utvrđuju naknade za korištenje javnih gradskih površina na području Grada Šibenika</w:t>
            </w: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52EF49B9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9E4DAB">
              <w:rPr>
                <w:rFonts w:ascii="Segoe UI" w:eastAsia="Segoe UI" w:hAnsi="Segoe UI" w:cs="Segoe UI"/>
                <w:b/>
                <w:sz w:val="20"/>
              </w:rPr>
              <w:t>15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E140E2">
              <w:rPr>
                <w:rFonts w:ascii="Segoe UI" w:eastAsia="Segoe UI" w:hAnsi="Segoe UI" w:cs="Segoe UI"/>
                <w:b/>
                <w:sz w:val="20"/>
              </w:rPr>
              <w:t>prosinca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563E48"/>
    <w:rsid w:val="006A5549"/>
    <w:rsid w:val="006A7FFB"/>
    <w:rsid w:val="00832EF1"/>
    <w:rsid w:val="00944FBC"/>
    <w:rsid w:val="009E4DAB"/>
    <w:rsid w:val="00A27D21"/>
    <w:rsid w:val="00A80AA5"/>
    <w:rsid w:val="00B979EB"/>
    <w:rsid w:val="00CB7A56"/>
    <w:rsid w:val="00CC1E16"/>
    <w:rsid w:val="00CF5E1A"/>
    <w:rsid w:val="00D225C0"/>
    <w:rsid w:val="00D9204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Tomislav Lokas</cp:lastModifiedBy>
  <cp:revision>4</cp:revision>
  <cp:lastPrinted>2022-04-01T06:11:00Z</cp:lastPrinted>
  <dcterms:created xsi:type="dcterms:W3CDTF">2022-12-12T12:25:00Z</dcterms:created>
  <dcterms:modified xsi:type="dcterms:W3CDTF">2022-12-12T12:31:00Z</dcterms:modified>
</cp:coreProperties>
</file>